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09" w:rsidRPr="007A49F8" w:rsidRDefault="007D3C6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Descriptif du</w:t>
      </w:r>
      <w:r w:rsidR="007A49F8" w:rsidRPr="007A49F8">
        <w:rPr>
          <w:b/>
          <w:sz w:val="28"/>
          <w:szCs w:val="28"/>
          <w:u w:val="single"/>
        </w:rPr>
        <w:t xml:space="preserve"> </w:t>
      </w:r>
      <w:r w:rsidR="00894F0A" w:rsidRPr="007A49F8">
        <w:rPr>
          <w:b/>
          <w:sz w:val="28"/>
          <w:szCs w:val="28"/>
          <w:u w:val="single"/>
        </w:rPr>
        <w:t>World Café</w:t>
      </w:r>
    </w:p>
    <w:p w:rsidR="00FB678C" w:rsidRPr="00E47E8E" w:rsidRDefault="008718D5">
      <w:pPr>
        <w:rPr>
          <w:b/>
          <w:sz w:val="24"/>
          <w:szCs w:val="24"/>
        </w:rPr>
      </w:pPr>
      <w:r w:rsidRPr="00E47E8E">
        <w:rPr>
          <w:b/>
          <w:sz w:val="24"/>
          <w:szCs w:val="24"/>
        </w:rPr>
        <w:t>Objectif</w:t>
      </w:r>
      <w:r w:rsidR="00FB678C" w:rsidRPr="00E47E8E">
        <w:rPr>
          <w:b/>
          <w:sz w:val="24"/>
          <w:szCs w:val="24"/>
        </w:rPr>
        <w:t>s</w:t>
      </w:r>
      <w:r w:rsidRPr="00E47E8E">
        <w:rPr>
          <w:b/>
          <w:sz w:val="24"/>
          <w:szCs w:val="24"/>
        </w:rPr>
        <w:t xml:space="preserve">: </w:t>
      </w:r>
    </w:p>
    <w:p w:rsidR="00FB678C" w:rsidRDefault="00A97A55" w:rsidP="00FB678C">
      <w:pPr>
        <w:pStyle w:val="Paragraphedeliste"/>
        <w:numPr>
          <w:ilvl w:val="0"/>
          <w:numId w:val="11"/>
        </w:numPr>
      </w:pPr>
      <w:r>
        <w:t>Permettre aux participants de discuter des</w:t>
      </w:r>
      <w:r w:rsidR="004C56A5">
        <w:t xml:space="preserve"> </w:t>
      </w:r>
      <w:r w:rsidR="008718D5" w:rsidRPr="008718D5">
        <w:t xml:space="preserve">dernières questions </w:t>
      </w:r>
      <w:r w:rsidR="004C56A5">
        <w:t xml:space="preserve">importantes </w:t>
      </w:r>
      <w:r w:rsidR="008718D5" w:rsidRPr="008718D5">
        <w:t>sur le sujet</w:t>
      </w:r>
      <w:r w:rsidR="00FB678C">
        <w:t>.</w:t>
      </w:r>
    </w:p>
    <w:p w:rsidR="00FB678C" w:rsidRDefault="00FB678C" w:rsidP="00FB678C">
      <w:pPr>
        <w:pStyle w:val="Paragraphedeliste"/>
        <w:numPr>
          <w:ilvl w:val="0"/>
          <w:numId w:val="11"/>
        </w:numPr>
      </w:pPr>
      <w:r>
        <w:t>Evaluer la pertinence de la nouvelle loi phytosanitaire pour les acteurs de la conservation des RPGAA</w:t>
      </w:r>
      <w:r w:rsidR="007D1A9A">
        <w:t>.</w:t>
      </w:r>
    </w:p>
    <w:p w:rsidR="00FB678C" w:rsidRDefault="00DF16A3" w:rsidP="00FB678C">
      <w:pPr>
        <w:pStyle w:val="Paragraphedeliste"/>
        <w:numPr>
          <w:ilvl w:val="0"/>
          <w:numId w:val="11"/>
        </w:numPr>
      </w:pPr>
      <w:r>
        <w:t>Mieux connaître</w:t>
      </w:r>
      <w:r w:rsidR="00FB678C">
        <w:t xml:space="preserve"> les </w:t>
      </w:r>
      <w:r w:rsidR="007330E8">
        <w:t>besoins</w:t>
      </w:r>
      <w:r w:rsidR="00C7531D">
        <w:t>/ problématiques</w:t>
      </w:r>
      <w:r w:rsidR="007330E8">
        <w:t xml:space="preserve"> des différents acteurs </w:t>
      </w:r>
      <w:r w:rsidR="004E6084">
        <w:t>du domaine</w:t>
      </w:r>
      <w:r w:rsidR="007330E8">
        <w:t xml:space="preserve"> en lien avec</w:t>
      </w:r>
      <w:r w:rsidR="006B0D65">
        <w:t xml:space="preserve"> la nouvelle législation</w:t>
      </w:r>
      <w:r w:rsidR="00FB678C">
        <w:t>.</w:t>
      </w:r>
    </w:p>
    <w:p w:rsidR="006F453E" w:rsidRDefault="00C56C3F" w:rsidP="006F453E">
      <w:pPr>
        <w:ind w:left="360"/>
      </w:pPr>
      <w:r>
        <w:t>D</w:t>
      </w:r>
      <w:r w:rsidR="006F453E">
        <w:t>e</w:t>
      </w:r>
      <w:r>
        <w:t>s</w:t>
      </w:r>
      <w:r w:rsidR="006F453E">
        <w:t xml:space="preserve"> questions ciblées</w:t>
      </w:r>
      <w:r>
        <w:t xml:space="preserve"> </w:t>
      </w:r>
      <w:r w:rsidR="00AC11D4">
        <w:t>seront posées</w:t>
      </w:r>
      <w:r>
        <w:t xml:space="preserve"> </w:t>
      </w:r>
      <w:r w:rsidR="007A51F3">
        <w:t>aux participants afin de répondre à ces attentes</w:t>
      </w:r>
      <w:r w:rsidR="006F453E">
        <w:t>.</w:t>
      </w:r>
    </w:p>
    <w:p w:rsidR="00D31810" w:rsidRPr="00DB59CF" w:rsidRDefault="009B5A64" w:rsidP="00FB678C">
      <w:pPr>
        <w:rPr>
          <w:b/>
          <w:sz w:val="24"/>
          <w:szCs w:val="24"/>
          <w:lang w:val="de-CH"/>
        </w:rPr>
      </w:pPr>
      <w:r w:rsidRPr="00DB59CF">
        <w:rPr>
          <w:b/>
          <w:sz w:val="24"/>
          <w:szCs w:val="24"/>
          <w:lang w:val="de-CH"/>
        </w:rPr>
        <w:t>Source des questions</w:t>
      </w:r>
      <w:r w:rsidR="00D31810" w:rsidRPr="00DB59CF">
        <w:rPr>
          <w:b/>
          <w:sz w:val="24"/>
          <w:szCs w:val="24"/>
          <w:lang w:val="de-CH"/>
        </w:rPr>
        <w:t xml:space="preserve">: </w:t>
      </w:r>
    </w:p>
    <w:p w:rsidR="00D31810" w:rsidRPr="008F2444" w:rsidRDefault="00735135" w:rsidP="004D65BA">
      <w:pPr>
        <w:pStyle w:val="Paragraphedeliste"/>
        <w:numPr>
          <w:ilvl w:val="0"/>
          <w:numId w:val="5"/>
        </w:numPr>
      </w:pPr>
      <w:r>
        <w:t>Thème du</w:t>
      </w:r>
      <w:r w:rsidR="001E706B" w:rsidRPr="008F2444">
        <w:t xml:space="preserve"> droit de la santé des plantes</w:t>
      </w:r>
      <w:r w:rsidR="00D31810" w:rsidRPr="008F2444">
        <w:t xml:space="preserve">: </w:t>
      </w:r>
      <w:r w:rsidR="008F2444" w:rsidRPr="008F2444">
        <w:t xml:space="preserve">questions </w:t>
      </w:r>
      <w:r w:rsidR="00587985">
        <w:t xml:space="preserve">du comité </w:t>
      </w:r>
      <w:r w:rsidR="00D44757">
        <w:t xml:space="preserve">CPC </w:t>
      </w:r>
      <w:r w:rsidR="00587985">
        <w:t xml:space="preserve">et </w:t>
      </w:r>
      <w:r w:rsidR="005F67D0">
        <w:t>des</w:t>
      </w:r>
      <w:r w:rsidR="008F2444">
        <w:t xml:space="preserve"> participants en matinée</w:t>
      </w:r>
    </w:p>
    <w:p w:rsidR="00D31810" w:rsidRPr="008C4B75" w:rsidRDefault="00735135" w:rsidP="004D65BA">
      <w:pPr>
        <w:pStyle w:val="Paragraphedeliste"/>
        <w:numPr>
          <w:ilvl w:val="0"/>
          <w:numId w:val="5"/>
        </w:numPr>
      </w:pPr>
      <w:r>
        <w:t>Thème du</w:t>
      </w:r>
      <w:r w:rsidR="00CA3DA6" w:rsidRPr="008C4B75">
        <w:t xml:space="preserve"> </w:t>
      </w:r>
      <w:r w:rsidR="008F2444" w:rsidRPr="008C4B75">
        <w:t>droit des semences</w:t>
      </w:r>
      <w:r w:rsidR="00D31810" w:rsidRPr="008C4B75">
        <w:t xml:space="preserve">: </w:t>
      </w:r>
      <w:r w:rsidR="008C4B75" w:rsidRPr="008C4B75">
        <w:t>questions réco</w:t>
      </w:r>
      <w:r w:rsidR="008C4B75">
        <w:t>ltées en matinée</w:t>
      </w:r>
    </w:p>
    <w:p w:rsidR="00302A97" w:rsidRDefault="00B42218" w:rsidP="00C4666A">
      <w:pPr>
        <w:ind w:left="360"/>
      </w:pPr>
      <w:r w:rsidRPr="00B42218">
        <w:t xml:space="preserve">Avant la pause de midi, les participants </w:t>
      </w:r>
      <w:r w:rsidR="00302A97">
        <w:t>sont</w:t>
      </w:r>
      <w:r w:rsidRPr="00B42218">
        <w:t xml:space="preserve"> invités à noter leurs questions sur des billets et à les accrocher </w:t>
      </w:r>
      <w:r w:rsidR="00874B50">
        <w:t>au</w:t>
      </w:r>
      <w:r w:rsidR="005D4EC4">
        <w:t xml:space="preserve"> panneau</w:t>
      </w:r>
      <w:r w:rsidR="00874B50">
        <w:t xml:space="preserve"> « droit de la santé des plantes » </w:t>
      </w:r>
      <w:r w:rsidR="00AA3CDC">
        <w:t>et</w:t>
      </w:r>
      <w:r w:rsidR="00874B50">
        <w:t xml:space="preserve"> à celui « </w:t>
      </w:r>
      <w:r>
        <w:t>droit des semences</w:t>
      </w:r>
      <w:r w:rsidR="00874B50">
        <w:t> »</w:t>
      </w:r>
      <w:r w:rsidR="00AA3CDC">
        <w:t xml:space="preserve"> selon le thème qu’elles concernent</w:t>
      </w:r>
      <w:r>
        <w:t xml:space="preserve">. </w:t>
      </w:r>
    </w:p>
    <w:p w:rsidR="0084676E" w:rsidRPr="00825502" w:rsidRDefault="00302A97" w:rsidP="00C4666A">
      <w:pPr>
        <w:ind w:left="360"/>
      </w:pPr>
      <w:r>
        <w:t>Ensuite, l</w:t>
      </w:r>
      <w:r w:rsidR="00B42218" w:rsidRPr="00825502">
        <w:t>e comité</w:t>
      </w:r>
      <w:r w:rsidR="00825502" w:rsidRPr="00825502">
        <w:t xml:space="preserve"> et </w:t>
      </w:r>
      <w:r w:rsidR="00B42218" w:rsidRPr="00825502">
        <w:t xml:space="preserve">les modérateurs </w:t>
      </w:r>
      <w:r w:rsidR="002A5F7E">
        <w:t>font</w:t>
      </w:r>
      <w:r w:rsidR="00B42218" w:rsidRPr="00825502">
        <w:t xml:space="preserve"> une sélection</w:t>
      </w:r>
      <w:r w:rsidR="00825502" w:rsidRPr="00825502">
        <w:t xml:space="preserve"> de questions qui seront </w:t>
      </w:r>
      <w:r w:rsidR="00987355">
        <w:t>posées</w:t>
      </w:r>
      <w:r w:rsidR="00825502" w:rsidRPr="00825502">
        <w:t xml:space="preserve"> durant les discussions de groupe</w:t>
      </w:r>
      <w:r w:rsidR="00825502">
        <w:t>.</w:t>
      </w:r>
      <w:r w:rsidR="00B42218" w:rsidRPr="00825502">
        <w:t xml:space="preserve"> </w:t>
      </w:r>
    </w:p>
    <w:p w:rsidR="00E87C59" w:rsidRPr="00E47E8E" w:rsidRDefault="009B1E83" w:rsidP="0084676E">
      <w:pPr>
        <w:rPr>
          <w:b/>
          <w:sz w:val="24"/>
          <w:szCs w:val="24"/>
        </w:rPr>
      </w:pPr>
      <w:r w:rsidRPr="00E47E8E">
        <w:rPr>
          <w:b/>
          <w:sz w:val="24"/>
          <w:szCs w:val="24"/>
        </w:rPr>
        <w:t>Déroulement du World Café</w:t>
      </w:r>
      <w:r w:rsidR="00E87C59" w:rsidRPr="00E47E8E">
        <w:rPr>
          <w:b/>
          <w:sz w:val="24"/>
          <w:szCs w:val="24"/>
        </w:rPr>
        <w:t xml:space="preserve">: </w:t>
      </w:r>
    </w:p>
    <w:p w:rsidR="00FE43F4" w:rsidRPr="00160D65" w:rsidRDefault="00B37E11" w:rsidP="00FE43F4">
      <w:r>
        <w:t>c</w:t>
      </w:r>
      <w:r w:rsidR="00CF116C" w:rsidRPr="00160D65">
        <w:t>f. Schémas ci-dessous</w:t>
      </w:r>
      <w:r w:rsidR="00104C71" w:rsidRPr="00160D65">
        <w:t xml:space="preserve"> (</w:t>
      </w:r>
      <w:r w:rsidR="00CF116C" w:rsidRPr="00160D65">
        <w:t>formation des groupes</w:t>
      </w:r>
      <w:r w:rsidR="00104C71" w:rsidRPr="00160D65">
        <w:t>)</w:t>
      </w:r>
    </w:p>
    <w:p w:rsidR="00020312" w:rsidRDefault="00DC15BE" w:rsidP="00020312">
      <w:pPr>
        <w:pStyle w:val="Paragraphedeliste"/>
        <w:numPr>
          <w:ilvl w:val="0"/>
          <w:numId w:val="6"/>
        </w:numPr>
        <w:rPr>
          <w:lang w:val="de-CH"/>
        </w:rPr>
      </w:pPr>
      <w:r>
        <w:rPr>
          <w:lang w:val="de-CH"/>
        </w:rPr>
        <w:t>1</w:t>
      </w:r>
      <w:r w:rsidR="00160D65">
        <w:rPr>
          <w:lang w:val="de-CH"/>
        </w:rPr>
        <w:t xml:space="preserve">ère </w:t>
      </w:r>
      <w:proofErr w:type="spellStart"/>
      <w:r w:rsidR="00160D65">
        <w:rPr>
          <w:lang w:val="de-CH"/>
        </w:rPr>
        <w:t>partie</w:t>
      </w:r>
      <w:proofErr w:type="spellEnd"/>
      <w:r w:rsidR="00160D65">
        <w:rPr>
          <w:lang w:val="de-CH"/>
        </w:rPr>
        <w:t xml:space="preserve"> </w:t>
      </w:r>
      <w:r w:rsidR="00CA4F1C" w:rsidRPr="00020312">
        <w:rPr>
          <w:lang w:val="de-CH"/>
        </w:rPr>
        <w:t>(max. 30</w:t>
      </w:r>
      <w:r w:rsidR="00E87C59" w:rsidRPr="00020312">
        <w:rPr>
          <w:lang w:val="de-CH"/>
        </w:rPr>
        <w:t xml:space="preserve"> min.) </w:t>
      </w:r>
    </w:p>
    <w:p w:rsidR="00020312" w:rsidRPr="00160D65" w:rsidRDefault="00160D65" w:rsidP="00020312">
      <w:pPr>
        <w:pStyle w:val="Paragraphedeliste"/>
        <w:numPr>
          <w:ilvl w:val="0"/>
          <w:numId w:val="6"/>
        </w:numPr>
      </w:pPr>
      <w:r w:rsidRPr="00160D65">
        <w:t>Changement de thème</w:t>
      </w:r>
      <w:r w:rsidR="00E87C59" w:rsidRPr="00160D65">
        <w:t xml:space="preserve"> </w:t>
      </w:r>
      <w:r w:rsidR="005B55D9" w:rsidRPr="00160D65">
        <w:t>(</w:t>
      </w:r>
      <w:r w:rsidRPr="00160D65">
        <w:t>env</w:t>
      </w:r>
      <w:r w:rsidR="005B55D9" w:rsidRPr="00160D65">
        <w:t xml:space="preserve">. 5 min.) </w:t>
      </w:r>
    </w:p>
    <w:p w:rsidR="00020312" w:rsidRDefault="00DC15BE" w:rsidP="00020312">
      <w:pPr>
        <w:pStyle w:val="Paragraphedeliste"/>
        <w:numPr>
          <w:ilvl w:val="0"/>
          <w:numId w:val="6"/>
        </w:numPr>
        <w:rPr>
          <w:lang w:val="de-CH"/>
        </w:rPr>
      </w:pPr>
      <w:r>
        <w:rPr>
          <w:lang w:val="de-CH"/>
        </w:rPr>
        <w:t>2</w:t>
      </w:r>
      <w:r w:rsidR="00160D65">
        <w:rPr>
          <w:lang w:val="de-CH"/>
        </w:rPr>
        <w:t xml:space="preserve">ème </w:t>
      </w:r>
      <w:proofErr w:type="spellStart"/>
      <w:r w:rsidR="00160D65">
        <w:rPr>
          <w:lang w:val="de-CH"/>
        </w:rPr>
        <w:t>partie</w:t>
      </w:r>
      <w:proofErr w:type="spellEnd"/>
      <w:r w:rsidR="00160D65">
        <w:rPr>
          <w:lang w:val="de-CH"/>
        </w:rPr>
        <w:t xml:space="preserve"> </w:t>
      </w:r>
      <w:r w:rsidR="00CA4F1C" w:rsidRPr="00020312">
        <w:rPr>
          <w:lang w:val="de-CH"/>
        </w:rPr>
        <w:t xml:space="preserve">(max. 30 min.) </w:t>
      </w:r>
    </w:p>
    <w:p w:rsidR="004D4FBF" w:rsidRDefault="00E87C59" w:rsidP="004D4FBF">
      <w:pPr>
        <w:pStyle w:val="Paragraphedeliste"/>
        <w:numPr>
          <w:ilvl w:val="0"/>
          <w:numId w:val="6"/>
        </w:numPr>
      </w:pPr>
      <w:r w:rsidRPr="004D4FBF">
        <w:rPr>
          <w:lang w:val="de-CH"/>
        </w:rPr>
        <w:t xml:space="preserve">Zusammenfassung der </w:t>
      </w:r>
      <w:r w:rsidR="00381672" w:rsidRPr="004D4FBF">
        <w:rPr>
          <w:lang w:val="de-CH"/>
        </w:rPr>
        <w:t>Diskussionen</w:t>
      </w:r>
      <w:r w:rsidR="0057185B" w:rsidRPr="004D4FBF">
        <w:rPr>
          <w:lang w:val="de-CH"/>
        </w:rPr>
        <w:t xml:space="preserve"> </w:t>
      </w:r>
      <w:r w:rsidRPr="004D4FBF">
        <w:rPr>
          <w:lang w:val="de-CH"/>
        </w:rPr>
        <w:t>(</w:t>
      </w:r>
      <w:proofErr w:type="spellStart"/>
      <w:r w:rsidR="00160D65" w:rsidRPr="004D4FBF">
        <w:rPr>
          <w:lang w:val="de-CH"/>
        </w:rPr>
        <w:t>env</w:t>
      </w:r>
      <w:proofErr w:type="spellEnd"/>
      <w:r w:rsidR="00160D65" w:rsidRPr="004D4FBF">
        <w:rPr>
          <w:lang w:val="de-CH"/>
        </w:rPr>
        <w:t>. 20</w:t>
      </w:r>
      <w:r w:rsidRPr="004D4FBF">
        <w:rPr>
          <w:lang w:val="de-CH"/>
        </w:rPr>
        <w:t xml:space="preserve"> </w:t>
      </w:r>
      <w:r w:rsidR="00160D65" w:rsidRPr="004D4FBF">
        <w:rPr>
          <w:lang w:val="de-CH"/>
        </w:rPr>
        <w:t>m</w:t>
      </w:r>
      <w:r w:rsidRPr="004D4FBF">
        <w:rPr>
          <w:lang w:val="de-CH"/>
        </w:rPr>
        <w:t>in.)</w:t>
      </w:r>
      <w:r w:rsidR="0057185B" w:rsidRPr="004D4FBF">
        <w:rPr>
          <w:lang w:val="de-CH"/>
        </w:rPr>
        <w:t xml:space="preserve">. </w:t>
      </w:r>
      <w:r w:rsidR="004D4FBF" w:rsidRPr="004D4FBF">
        <w:t>Pour chaque groupe, une personne est nommée qui aura le rôle de faire le résumé des résultats oralement</w:t>
      </w:r>
      <w:r w:rsidR="004D4FBF">
        <w:t xml:space="preserve"> (mots clés sur le panneau du groupe)</w:t>
      </w:r>
    </w:p>
    <w:p w:rsidR="006F0F68" w:rsidRPr="00DB59CF" w:rsidRDefault="005C30DD" w:rsidP="004D4FBF">
      <w:pPr>
        <w:rPr>
          <w:b/>
          <w:sz w:val="24"/>
          <w:szCs w:val="24"/>
          <w:lang w:val="de-CH"/>
        </w:rPr>
      </w:pPr>
      <w:r w:rsidRPr="00DB59CF">
        <w:rPr>
          <w:b/>
          <w:sz w:val="24"/>
          <w:szCs w:val="24"/>
          <w:lang w:val="de-CH"/>
        </w:rPr>
        <w:t>Matériel</w:t>
      </w:r>
      <w:r w:rsidR="00E21ADB" w:rsidRPr="00DB59CF">
        <w:rPr>
          <w:b/>
          <w:sz w:val="24"/>
          <w:szCs w:val="24"/>
          <w:lang w:val="de-CH"/>
        </w:rPr>
        <w:t xml:space="preserve">: </w:t>
      </w:r>
    </w:p>
    <w:p w:rsidR="006F0F68" w:rsidRPr="006510AD" w:rsidRDefault="00AE72E3" w:rsidP="006F0F68">
      <w:pPr>
        <w:pStyle w:val="Paragraphedeliste"/>
        <w:numPr>
          <w:ilvl w:val="0"/>
          <w:numId w:val="8"/>
        </w:numPr>
      </w:pPr>
      <w:r w:rsidRPr="006510AD">
        <w:t xml:space="preserve">Panneaux </w:t>
      </w:r>
      <w:r w:rsidR="00AE6151" w:rsidRPr="006510AD">
        <w:t>à aimants</w:t>
      </w:r>
      <w:r w:rsidR="00762448" w:rsidRPr="006510AD">
        <w:t xml:space="preserve">: </w:t>
      </w:r>
      <w:r w:rsidR="006908AE" w:rsidRPr="006510AD">
        <w:t xml:space="preserve">1 </w:t>
      </w:r>
      <w:r w:rsidRPr="006510AD">
        <w:t>par</w:t>
      </w:r>
      <w:r w:rsidR="006908AE" w:rsidRPr="006510AD">
        <w:t xml:space="preserve"> </w:t>
      </w:r>
      <w:r w:rsidRPr="006510AD">
        <w:t>g</w:t>
      </w:r>
      <w:r w:rsidR="006908AE" w:rsidRPr="006510AD">
        <w:t>r</w:t>
      </w:r>
      <w:r w:rsidR="00AE6151" w:rsidRPr="006510AD">
        <w:t>o</w:t>
      </w:r>
      <w:r w:rsidR="006908AE" w:rsidRPr="006510AD">
        <w:t xml:space="preserve">upe: </w:t>
      </w:r>
      <w:r w:rsidR="00AE6151" w:rsidRPr="006510AD">
        <w:t>chaque panneau</w:t>
      </w:r>
      <w:r w:rsidR="00302700" w:rsidRPr="006510AD">
        <w:t xml:space="preserve"> </w:t>
      </w:r>
      <w:r w:rsidR="00AE6151" w:rsidRPr="006510AD">
        <w:t>divisé en deux partie</w:t>
      </w:r>
      <w:r w:rsidR="006510AD">
        <w:t>s</w:t>
      </w:r>
      <w:r w:rsidR="00AE6151" w:rsidRPr="006510AD">
        <w:t xml:space="preserve"> correspondant aux deux thèmes</w:t>
      </w:r>
      <w:r w:rsidR="006510AD" w:rsidRPr="006510AD">
        <w:t>.</w:t>
      </w:r>
      <w:r w:rsidR="006510AD">
        <w:t xml:space="preserve"> </w:t>
      </w:r>
    </w:p>
    <w:p w:rsidR="006F0F68" w:rsidRDefault="006510AD" w:rsidP="006F0F68">
      <w:pPr>
        <w:pStyle w:val="Paragraphedeliste"/>
        <w:numPr>
          <w:ilvl w:val="0"/>
          <w:numId w:val="8"/>
        </w:numPr>
        <w:rPr>
          <w:lang w:val="de-CH"/>
        </w:rPr>
      </w:pPr>
      <w:proofErr w:type="spellStart"/>
      <w:r>
        <w:rPr>
          <w:lang w:val="de-CH"/>
        </w:rPr>
        <w:t>Feutres</w:t>
      </w:r>
      <w:proofErr w:type="spellEnd"/>
      <w:r w:rsidR="00124D09" w:rsidRPr="006F0F68">
        <w:rPr>
          <w:lang w:val="de-CH"/>
        </w:rPr>
        <w:t xml:space="preserve">, </w:t>
      </w:r>
      <w:proofErr w:type="spellStart"/>
      <w:r>
        <w:rPr>
          <w:lang w:val="de-CH"/>
        </w:rPr>
        <w:t>billets</w:t>
      </w:r>
      <w:proofErr w:type="spellEnd"/>
      <w:r w:rsidR="007B219C" w:rsidRPr="006F0F68">
        <w:rPr>
          <w:lang w:val="de-CH"/>
        </w:rPr>
        <w:t>.</w:t>
      </w:r>
      <w:r w:rsidR="00DE36C5" w:rsidRPr="006F0F68">
        <w:rPr>
          <w:lang w:val="de-CH"/>
        </w:rPr>
        <w:t xml:space="preserve"> </w:t>
      </w:r>
    </w:p>
    <w:p w:rsidR="002A18E4" w:rsidRPr="003C54EB" w:rsidRDefault="003C54EB" w:rsidP="006F0F68">
      <w:pPr>
        <w:pStyle w:val="Paragraphedeliste"/>
        <w:numPr>
          <w:ilvl w:val="0"/>
          <w:numId w:val="8"/>
        </w:numPr>
      </w:pPr>
      <w:r w:rsidRPr="003C54EB">
        <w:t>Mise en place de</w:t>
      </w:r>
      <w:r w:rsidR="00341D8D">
        <w:t>s</w:t>
      </w:r>
      <w:r w:rsidRPr="003C54EB">
        <w:t xml:space="preserve"> tables</w:t>
      </w:r>
      <w:r w:rsidR="00341D8D">
        <w:t xml:space="preserve"> dans la salle</w:t>
      </w:r>
      <w:r w:rsidRPr="003C54EB">
        <w:t xml:space="preserve"> pour chaque groupe</w:t>
      </w:r>
      <w:r w:rsidR="00A33DDD">
        <w:t xml:space="preserve"> (3 îlots)</w:t>
      </w:r>
      <w:r w:rsidR="002A18E4" w:rsidRPr="003C54EB">
        <w:t>.</w:t>
      </w:r>
    </w:p>
    <w:p w:rsidR="00516FFB" w:rsidRPr="00DB59CF" w:rsidRDefault="00E64954">
      <w:pPr>
        <w:rPr>
          <w:b/>
          <w:sz w:val="24"/>
          <w:szCs w:val="24"/>
          <w:lang w:val="de-CH"/>
        </w:rPr>
      </w:pPr>
      <w:r w:rsidRPr="00DB59CF">
        <w:rPr>
          <w:b/>
          <w:sz w:val="24"/>
          <w:szCs w:val="24"/>
          <w:lang w:val="de-CH"/>
        </w:rPr>
        <w:t>Organisation</w:t>
      </w:r>
      <w:r w:rsidR="00894F0A" w:rsidRPr="00DB59CF">
        <w:rPr>
          <w:b/>
          <w:sz w:val="24"/>
          <w:szCs w:val="24"/>
          <w:lang w:val="de-CH"/>
        </w:rPr>
        <w:t xml:space="preserve">: </w:t>
      </w:r>
    </w:p>
    <w:p w:rsidR="009B6FAD" w:rsidRPr="005B7459" w:rsidRDefault="00E64954" w:rsidP="008654D7">
      <w:pPr>
        <w:pStyle w:val="Paragraphedeliste"/>
        <w:numPr>
          <w:ilvl w:val="0"/>
          <w:numId w:val="3"/>
        </w:numPr>
        <w:ind w:left="567"/>
      </w:pPr>
      <w:r w:rsidRPr="005B7459">
        <w:t xml:space="preserve">Former </w:t>
      </w:r>
      <w:r w:rsidR="00894F0A" w:rsidRPr="005B7459">
        <w:t xml:space="preserve">2 </w:t>
      </w:r>
      <w:r w:rsidRPr="005B7459">
        <w:t>groupes</w:t>
      </w:r>
      <w:r w:rsidR="00894F0A" w:rsidRPr="005B7459">
        <w:t xml:space="preserve"> </w:t>
      </w:r>
      <w:r w:rsidR="005B7459" w:rsidRPr="005B7459">
        <w:t>principaux avec les participants</w:t>
      </w:r>
      <w:r w:rsidR="00516FFB" w:rsidRPr="005B7459">
        <w:t xml:space="preserve">: </w:t>
      </w:r>
    </w:p>
    <w:p w:rsidR="009B6FAD" w:rsidRPr="005B7459" w:rsidRDefault="00516FFB" w:rsidP="00D850ED">
      <w:pPr>
        <w:pStyle w:val="Paragraphedeliste"/>
        <w:ind w:left="1275" w:firstLine="141"/>
      </w:pPr>
      <w:r w:rsidRPr="005B7459">
        <w:rPr>
          <w:b/>
        </w:rPr>
        <w:t>A</w:t>
      </w:r>
      <w:r w:rsidRPr="005B7459">
        <w:t xml:space="preserve">. </w:t>
      </w:r>
      <w:r w:rsidR="005B7459" w:rsidRPr="005B7459">
        <w:rPr>
          <w:b/>
        </w:rPr>
        <w:t>Germanophone</w:t>
      </w:r>
      <w:r w:rsidR="00894C36" w:rsidRPr="005B7459">
        <w:t xml:space="preserve"> -&gt; Mod</w:t>
      </w:r>
      <w:r w:rsidR="005B7459" w:rsidRPr="005B7459">
        <w:t>é</w:t>
      </w:r>
      <w:r w:rsidR="00894C36" w:rsidRPr="005B7459">
        <w:t xml:space="preserve">ration </w:t>
      </w:r>
      <w:r w:rsidR="005B7459" w:rsidRPr="005B7459">
        <w:t>en allemand</w:t>
      </w:r>
    </w:p>
    <w:p w:rsidR="00516FFB" w:rsidRDefault="00516FFB" w:rsidP="00DA417F">
      <w:pPr>
        <w:pStyle w:val="Paragraphedeliste"/>
        <w:ind w:left="1416"/>
      </w:pPr>
      <w:r w:rsidRPr="005B7459">
        <w:rPr>
          <w:b/>
        </w:rPr>
        <w:t>B</w:t>
      </w:r>
      <w:r w:rsidRPr="005B7459">
        <w:t xml:space="preserve">. </w:t>
      </w:r>
      <w:r w:rsidR="005B7459" w:rsidRPr="005B7459">
        <w:rPr>
          <w:b/>
        </w:rPr>
        <w:t>Francophone</w:t>
      </w:r>
      <w:r w:rsidRPr="005B7459">
        <w:rPr>
          <w:b/>
        </w:rPr>
        <w:t xml:space="preserve"> + </w:t>
      </w:r>
      <w:r w:rsidR="005B7459" w:rsidRPr="005B7459">
        <w:rPr>
          <w:b/>
        </w:rPr>
        <w:t>bilingue</w:t>
      </w:r>
      <w:r w:rsidR="00894C36" w:rsidRPr="005B7459">
        <w:t xml:space="preserve"> -&gt; Mod</w:t>
      </w:r>
      <w:r w:rsidR="005B7459" w:rsidRPr="005B7459">
        <w:t>é</w:t>
      </w:r>
      <w:r w:rsidR="00894C36" w:rsidRPr="005B7459">
        <w:t xml:space="preserve">ration </w:t>
      </w:r>
      <w:r w:rsidR="005B7459" w:rsidRPr="005B7459">
        <w:t>en français avec soutien d’une perso</w:t>
      </w:r>
      <w:r w:rsidR="005B7459">
        <w:t>nne bilingue</w:t>
      </w:r>
      <w:r w:rsidR="00256F19" w:rsidRPr="005B7459">
        <w:t>.</w:t>
      </w:r>
    </w:p>
    <w:p w:rsidR="00DF12A4" w:rsidRDefault="00DF12A4" w:rsidP="00D850ED">
      <w:pPr>
        <w:pStyle w:val="Paragraphedeliste"/>
        <w:ind w:left="708" w:firstLine="708"/>
        <w:rPr>
          <w:b/>
        </w:rPr>
      </w:pPr>
    </w:p>
    <w:p w:rsidR="00A92409" w:rsidRDefault="00A92409" w:rsidP="00D850ED">
      <w:pPr>
        <w:pStyle w:val="Paragraphedeliste"/>
        <w:ind w:left="708" w:firstLine="708"/>
      </w:pPr>
    </w:p>
    <w:p w:rsidR="00A92409" w:rsidRPr="005B7459" w:rsidRDefault="00A92409" w:rsidP="00D850ED">
      <w:pPr>
        <w:pStyle w:val="Paragraphedeliste"/>
        <w:ind w:left="708" w:firstLine="708"/>
      </w:pPr>
    </w:p>
    <w:p w:rsidR="005943AB" w:rsidRPr="00DB59CF" w:rsidRDefault="00841F5E" w:rsidP="00DB59CF">
      <w:pPr>
        <w:rPr>
          <w:b/>
          <w:sz w:val="24"/>
          <w:szCs w:val="24"/>
          <w:lang w:val="de-CH"/>
        </w:rPr>
      </w:pPr>
      <w:r w:rsidRPr="00DB59CF">
        <w:rPr>
          <w:b/>
          <w:sz w:val="24"/>
          <w:szCs w:val="24"/>
          <w:lang w:val="de-CH"/>
        </w:rPr>
        <w:t xml:space="preserve">Les </w:t>
      </w:r>
      <w:proofErr w:type="spellStart"/>
      <w:r w:rsidRPr="00DB59CF">
        <w:rPr>
          <w:b/>
          <w:sz w:val="24"/>
          <w:szCs w:val="24"/>
          <w:lang w:val="de-CH"/>
        </w:rPr>
        <w:t>m</w:t>
      </w:r>
      <w:r w:rsidR="007D517C" w:rsidRPr="00DB59CF">
        <w:rPr>
          <w:b/>
          <w:sz w:val="24"/>
          <w:szCs w:val="24"/>
          <w:lang w:val="de-CH"/>
        </w:rPr>
        <w:t>odérateurs</w:t>
      </w:r>
      <w:proofErr w:type="spellEnd"/>
      <w:r w:rsidR="00D46489" w:rsidRPr="00DB59CF">
        <w:rPr>
          <w:b/>
          <w:sz w:val="24"/>
          <w:szCs w:val="24"/>
          <w:lang w:val="de-CH"/>
        </w:rPr>
        <w:t xml:space="preserve">: </w:t>
      </w:r>
    </w:p>
    <w:p w:rsidR="00D776C4" w:rsidRPr="00D776C4" w:rsidRDefault="00982D24" w:rsidP="00DA417F">
      <w:pPr>
        <w:pStyle w:val="Paragraphedeliste"/>
        <w:numPr>
          <w:ilvl w:val="2"/>
          <w:numId w:val="3"/>
        </w:numPr>
        <w:ind w:left="1418"/>
        <w:rPr>
          <w:color w:val="2F5496" w:themeColor="accent5" w:themeShade="BF"/>
        </w:rPr>
      </w:pPr>
      <w:r w:rsidRPr="00052B59">
        <w:t>Th</w:t>
      </w:r>
      <w:r w:rsidR="00052B59" w:rsidRPr="00052B59">
        <w:t>è</w:t>
      </w:r>
      <w:r w:rsidRPr="00052B59">
        <w:t>m</w:t>
      </w:r>
      <w:r w:rsidR="00052B59" w:rsidRPr="00052B59">
        <w:t>e</w:t>
      </w:r>
      <w:r w:rsidRPr="00052B59">
        <w:t xml:space="preserve"> </w:t>
      </w:r>
      <w:r w:rsidR="00052B59" w:rsidRPr="00052B59">
        <w:t>droit de la santé des plantes</w:t>
      </w:r>
      <w:r w:rsidR="004B0491" w:rsidRPr="00052B59">
        <w:t xml:space="preserve">: A: </w:t>
      </w:r>
      <w:r w:rsidR="004B0491" w:rsidRPr="00052B59">
        <w:rPr>
          <w:color w:val="2F5496" w:themeColor="accent5" w:themeShade="BF"/>
        </w:rPr>
        <w:t>Gertrud Burger</w:t>
      </w:r>
      <w:r w:rsidR="004B0491" w:rsidRPr="00052B59">
        <w:t xml:space="preserve"> und </w:t>
      </w:r>
      <w:r w:rsidR="004B0491" w:rsidRPr="00052B59">
        <w:rPr>
          <w:color w:val="2F5496" w:themeColor="accent5" w:themeShade="BF"/>
        </w:rPr>
        <w:t>Eva Körbitz</w:t>
      </w:r>
      <w:r w:rsidR="004B0491" w:rsidRPr="00052B59">
        <w:t xml:space="preserve">, </w:t>
      </w:r>
    </w:p>
    <w:p w:rsidR="004B0491" w:rsidRPr="00052B59" w:rsidRDefault="004B0491" w:rsidP="00DA417F">
      <w:pPr>
        <w:pStyle w:val="Paragraphedeliste"/>
        <w:ind w:left="1418"/>
        <w:rPr>
          <w:color w:val="2F5496" w:themeColor="accent5" w:themeShade="BF"/>
        </w:rPr>
      </w:pPr>
      <w:r w:rsidRPr="00052B59">
        <w:t xml:space="preserve">B: </w:t>
      </w:r>
      <w:r w:rsidR="00C03F24" w:rsidRPr="00052B59">
        <w:rPr>
          <w:color w:val="2F5496" w:themeColor="accent5" w:themeShade="BF"/>
        </w:rPr>
        <w:t xml:space="preserve">P. </w:t>
      </w:r>
      <w:proofErr w:type="spellStart"/>
      <w:r w:rsidR="00C03F24" w:rsidRPr="00052B59">
        <w:rPr>
          <w:color w:val="2F5496" w:themeColor="accent5" w:themeShade="BF"/>
        </w:rPr>
        <w:t>Kupfer</w:t>
      </w:r>
      <w:r w:rsidR="00484AE0" w:rsidRPr="00052B59">
        <w:rPr>
          <w:color w:val="2F5496" w:themeColor="accent5" w:themeShade="BF"/>
        </w:rPr>
        <w:t>schmied</w:t>
      </w:r>
      <w:proofErr w:type="spellEnd"/>
    </w:p>
    <w:p w:rsidR="00AA0669" w:rsidRPr="00C32D13" w:rsidRDefault="00AA0669" w:rsidP="00C32D13">
      <w:pPr>
        <w:pStyle w:val="Paragraphedeliste"/>
        <w:numPr>
          <w:ilvl w:val="2"/>
          <w:numId w:val="3"/>
        </w:numPr>
        <w:ind w:left="1418"/>
        <w:rPr>
          <w:lang w:val="de-CH"/>
        </w:rPr>
      </w:pPr>
      <w:r w:rsidRPr="006E2451">
        <w:rPr>
          <w:lang w:val="de-CH"/>
        </w:rPr>
        <w:t xml:space="preserve">Zum </w:t>
      </w:r>
      <w:r w:rsidR="00982D24" w:rsidRPr="006E2451">
        <w:rPr>
          <w:lang w:val="de-CH"/>
        </w:rPr>
        <w:t xml:space="preserve">Thema </w:t>
      </w:r>
      <w:r w:rsidRPr="006E2451">
        <w:rPr>
          <w:lang w:val="de-CH"/>
        </w:rPr>
        <w:t>Saatgutrecht</w:t>
      </w:r>
      <w:r>
        <w:rPr>
          <w:lang w:val="de-CH"/>
        </w:rPr>
        <w:t xml:space="preserve"> :  A: </w:t>
      </w:r>
      <w:r w:rsidRPr="00900DC8">
        <w:rPr>
          <w:color w:val="2F5496" w:themeColor="accent5" w:themeShade="BF"/>
          <w:lang w:val="de-CH"/>
        </w:rPr>
        <w:t>Markus Hardegger</w:t>
      </w:r>
      <w:r>
        <w:rPr>
          <w:lang w:val="de-CH"/>
        </w:rPr>
        <w:t xml:space="preserve">, B: </w:t>
      </w:r>
      <w:r w:rsidR="00C03F24">
        <w:rPr>
          <w:color w:val="2F5496" w:themeColor="accent5" w:themeShade="BF"/>
          <w:lang w:val="de-CH"/>
        </w:rPr>
        <w:t>Robert Zollinger</w:t>
      </w:r>
    </w:p>
    <w:p w:rsidR="00E834A0" w:rsidRPr="00E87C52" w:rsidRDefault="00864DAD" w:rsidP="00E87C52">
      <w:pPr>
        <w:rPr>
          <w:lang w:val="de-CH"/>
        </w:rPr>
      </w:pPr>
      <w:proofErr w:type="spellStart"/>
      <w:r w:rsidRPr="00E87C52">
        <w:rPr>
          <w:lang w:val="de-CH"/>
        </w:rPr>
        <w:t>Rôle</w:t>
      </w:r>
      <w:proofErr w:type="spellEnd"/>
      <w:r w:rsidRPr="00E87C52">
        <w:rPr>
          <w:lang w:val="de-CH"/>
        </w:rPr>
        <w:t xml:space="preserve"> des </w:t>
      </w:r>
      <w:proofErr w:type="spellStart"/>
      <w:r w:rsidRPr="00E87C52">
        <w:rPr>
          <w:lang w:val="de-CH"/>
        </w:rPr>
        <w:t>m</w:t>
      </w:r>
      <w:r w:rsidR="002B2583" w:rsidRPr="00E87C52">
        <w:rPr>
          <w:lang w:val="de-CH"/>
        </w:rPr>
        <w:t>o</w:t>
      </w:r>
      <w:r w:rsidRPr="00E87C52">
        <w:rPr>
          <w:lang w:val="de-CH"/>
        </w:rPr>
        <w:t>dérateurs</w:t>
      </w:r>
      <w:proofErr w:type="spellEnd"/>
      <w:r w:rsidR="00597E01" w:rsidRPr="00E87C52">
        <w:rPr>
          <w:lang w:val="de-CH"/>
        </w:rPr>
        <w:t xml:space="preserve">: </w:t>
      </w:r>
    </w:p>
    <w:p w:rsidR="00907BEE" w:rsidRPr="00A229CB" w:rsidRDefault="00A229CB" w:rsidP="00E834A0">
      <w:pPr>
        <w:pStyle w:val="Paragraphedeliste"/>
        <w:numPr>
          <w:ilvl w:val="1"/>
          <w:numId w:val="3"/>
        </w:numPr>
      </w:pPr>
      <w:r w:rsidRPr="00A229CB">
        <w:t>Amener les participants à répondre et à prendre position en fonction de leurs préoccupations</w:t>
      </w:r>
      <w:r w:rsidR="009B7448" w:rsidRPr="00A229CB">
        <w:t xml:space="preserve">. </w:t>
      </w:r>
    </w:p>
    <w:p w:rsidR="00A229CB" w:rsidRPr="00A229CB" w:rsidRDefault="00A229CB" w:rsidP="00907BEE">
      <w:pPr>
        <w:pStyle w:val="Paragraphedeliste"/>
        <w:numPr>
          <w:ilvl w:val="1"/>
          <w:numId w:val="3"/>
        </w:numPr>
      </w:pPr>
      <w:r w:rsidRPr="00A229CB">
        <w:t xml:space="preserve">Suivre </w:t>
      </w:r>
      <w:r>
        <w:t xml:space="preserve">et stimuler </w:t>
      </w:r>
      <w:r w:rsidRPr="00A229CB">
        <w:t xml:space="preserve">les </w:t>
      </w:r>
      <w:r w:rsidR="00C32D13">
        <w:t xml:space="preserve">échanges et </w:t>
      </w:r>
      <w:r w:rsidRPr="00A229CB">
        <w:t>discussions au sein du groupe</w:t>
      </w:r>
      <w:r w:rsidR="00C32D13">
        <w:t>. F</w:t>
      </w:r>
      <w:r w:rsidRPr="00A229CB">
        <w:t xml:space="preserve">ournir </w:t>
      </w:r>
      <w:r w:rsidR="00C32D13">
        <w:t>d</w:t>
      </w:r>
      <w:r w:rsidRPr="00A229CB">
        <w:t>es informations manquantes au besoin</w:t>
      </w:r>
      <w:r w:rsidR="00813579">
        <w:t>.</w:t>
      </w:r>
    </w:p>
    <w:p w:rsidR="000B5C96" w:rsidRPr="00491E64" w:rsidRDefault="00491E64" w:rsidP="00907BEE">
      <w:pPr>
        <w:pStyle w:val="Paragraphedeliste"/>
        <w:numPr>
          <w:ilvl w:val="1"/>
          <w:numId w:val="3"/>
        </w:numPr>
      </w:pPr>
      <w:r w:rsidRPr="00491E64">
        <w:t xml:space="preserve">S’assurer qu’une personne au sein du groupe soit désignée pour </w:t>
      </w:r>
      <w:r>
        <w:t>présenter</w:t>
      </w:r>
      <w:r w:rsidRPr="00491E64">
        <w:t xml:space="preserve"> </w:t>
      </w:r>
      <w:r>
        <w:t>un</w:t>
      </w:r>
      <w:r w:rsidRPr="00491E64">
        <w:t xml:space="preserve"> résumé des résultat</w:t>
      </w:r>
      <w:r>
        <w:t>s de la discussion à la fin des discussions.</w:t>
      </w:r>
    </w:p>
    <w:p w:rsidR="002509F8" w:rsidRPr="00E8170E" w:rsidRDefault="004957D4" w:rsidP="00EF7BB3">
      <w:pPr>
        <w:pStyle w:val="Paragraphedeliste"/>
        <w:numPr>
          <w:ilvl w:val="1"/>
          <w:numId w:val="3"/>
        </w:numPr>
      </w:pPr>
      <w:r>
        <w:t>Gérer le temps de discussion</w:t>
      </w:r>
      <w:r w:rsidR="002509F8" w:rsidRPr="00907BEE">
        <w:t>.</w:t>
      </w:r>
    </w:p>
    <w:p w:rsidR="001D7303" w:rsidRPr="00EF7BB3" w:rsidRDefault="00E8170E" w:rsidP="001D7303">
      <w:pPr>
        <w:rPr>
          <w:b/>
          <w:sz w:val="24"/>
          <w:szCs w:val="24"/>
        </w:rPr>
      </w:pPr>
      <w:r w:rsidRPr="00EF7BB3">
        <w:rPr>
          <w:b/>
          <w:sz w:val="24"/>
          <w:szCs w:val="24"/>
        </w:rPr>
        <w:t>Répartition</w:t>
      </w:r>
      <w:r w:rsidR="0002768A" w:rsidRPr="00EF7BB3">
        <w:rPr>
          <w:b/>
          <w:sz w:val="24"/>
          <w:szCs w:val="24"/>
        </w:rPr>
        <w:t xml:space="preserve"> des membres du comité et des conférenciers</w:t>
      </w:r>
      <w:r w:rsidR="001D7303" w:rsidRPr="00EF7BB3">
        <w:rPr>
          <w:b/>
          <w:sz w:val="24"/>
          <w:szCs w:val="24"/>
        </w:rPr>
        <w:t xml:space="preserve"> :</w:t>
      </w:r>
    </w:p>
    <w:p w:rsidR="0006752F" w:rsidRPr="00900DC8" w:rsidRDefault="0006752F" w:rsidP="0006752F">
      <w:pPr>
        <w:pStyle w:val="Paragraphedeliste"/>
        <w:numPr>
          <w:ilvl w:val="0"/>
          <w:numId w:val="3"/>
        </w:numPr>
      </w:pPr>
      <w:r w:rsidRPr="00900DC8">
        <w:t xml:space="preserve">A: P. </w:t>
      </w:r>
      <w:proofErr w:type="spellStart"/>
      <w:r w:rsidRPr="00900DC8">
        <w:t>Mewes</w:t>
      </w:r>
      <w:proofErr w:type="spellEnd"/>
      <w:r w:rsidR="000A182B">
        <w:t xml:space="preserve">, Roni Vonmoos, Amadeus Zschunke, Pavel </w:t>
      </w:r>
      <w:proofErr w:type="spellStart"/>
      <w:r w:rsidR="000A182B">
        <w:t>Beco</w:t>
      </w:r>
      <w:proofErr w:type="spellEnd"/>
      <w:r w:rsidR="000A182B">
        <w:t xml:space="preserve">, Romano </w:t>
      </w:r>
      <w:proofErr w:type="spellStart"/>
      <w:r w:rsidR="000A182B">
        <w:t>Andreoli</w:t>
      </w:r>
      <w:proofErr w:type="spellEnd"/>
      <w:r w:rsidR="00981D74">
        <w:t>, Waltraud Kugler</w:t>
      </w:r>
    </w:p>
    <w:p w:rsidR="00722B84" w:rsidRPr="00EF7BB3" w:rsidRDefault="0006752F" w:rsidP="00E475A6">
      <w:pPr>
        <w:pStyle w:val="Paragraphedeliste"/>
        <w:numPr>
          <w:ilvl w:val="0"/>
          <w:numId w:val="3"/>
        </w:numPr>
        <w:rPr>
          <w:lang w:val="de-CH"/>
        </w:rPr>
      </w:pPr>
      <w:r w:rsidRPr="009A6BD1">
        <w:rPr>
          <w:lang w:val="de-CH"/>
        </w:rPr>
        <w:t>B: Martin Brü</w:t>
      </w:r>
      <w:r w:rsidR="001030E6" w:rsidRPr="009A6BD1">
        <w:rPr>
          <w:lang w:val="de-CH"/>
        </w:rPr>
        <w:t>ngger, Beate Schierscher-Viret</w:t>
      </w:r>
      <w:r w:rsidR="000A182B" w:rsidRPr="009A6BD1">
        <w:rPr>
          <w:lang w:val="de-CH"/>
        </w:rPr>
        <w:t xml:space="preserve">, Joël </w:t>
      </w:r>
      <w:proofErr w:type="spellStart"/>
      <w:r w:rsidR="000A182B" w:rsidRPr="009A6BD1">
        <w:rPr>
          <w:lang w:val="de-CH"/>
        </w:rPr>
        <w:t>Vuagniaux</w:t>
      </w:r>
      <w:proofErr w:type="spellEnd"/>
    </w:p>
    <w:p w:rsidR="00AA5D5D" w:rsidRPr="00DB59CF" w:rsidRDefault="00A30498" w:rsidP="00E475A6">
      <w:pPr>
        <w:rPr>
          <w:b/>
          <w:sz w:val="24"/>
          <w:szCs w:val="24"/>
        </w:rPr>
      </w:pPr>
      <w:r w:rsidRPr="00DB59CF">
        <w:rPr>
          <w:b/>
          <w:sz w:val="24"/>
          <w:szCs w:val="24"/>
        </w:rPr>
        <w:t>Déroulement d’une discussion</w:t>
      </w:r>
      <w:r w:rsidR="004F596F" w:rsidRPr="00DB59CF">
        <w:rPr>
          <w:b/>
          <w:sz w:val="24"/>
          <w:szCs w:val="24"/>
        </w:rPr>
        <w:t xml:space="preserve"> </w:t>
      </w:r>
      <w:r w:rsidR="004F596F" w:rsidRPr="00DB59CF">
        <w:rPr>
          <w:sz w:val="24"/>
          <w:szCs w:val="24"/>
        </w:rPr>
        <w:t>(</w:t>
      </w:r>
      <w:r w:rsidR="0049124C" w:rsidRPr="00DB59CF">
        <w:rPr>
          <w:sz w:val="24"/>
          <w:szCs w:val="24"/>
        </w:rPr>
        <w:t xml:space="preserve">certaines informations </w:t>
      </w:r>
      <w:r w:rsidR="004F596F" w:rsidRPr="00DB59CF">
        <w:rPr>
          <w:sz w:val="24"/>
          <w:szCs w:val="24"/>
        </w:rPr>
        <w:t>peu</w:t>
      </w:r>
      <w:r w:rsidR="0049124C" w:rsidRPr="00DB59CF">
        <w:rPr>
          <w:sz w:val="24"/>
          <w:szCs w:val="24"/>
        </w:rPr>
        <w:t>ven</w:t>
      </w:r>
      <w:r w:rsidR="004F596F" w:rsidRPr="00DB59CF">
        <w:rPr>
          <w:sz w:val="24"/>
          <w:szCs w:val="24"/>
        </w:rPr>
        <w:t>t changer)</w:t>
      </w:r>
      <w:r w:rsidR="00E475A6" w:rsidRPr="00DB59CF">
        <w:rPr>
          <w:b/>
          <w:sz w:val="24"/>
          <w:szCs w:val="24"/>
        </w:rPr>
        <w:t xml:space="preserve"> :</w:t>
      </w:r>
    </w:p>
    <w:p w:rsidR="000352AC" w:rsidRPr="00A30498" w:rsidRDefault="00A30498" w:rsidP="00AA5D5D">
      <w:pPr>
        <w:pStyle w:val="Paragraphedeliste"/>
        <w:numPr>
          <w:ilvl w:val="0"/>
          <w:numId w:val="9"/>
        </w:numPr>
      </w:pPr>
      <w:r w:rsidRPr="00A30498">
        <w:t>Env</w:t>
      </w:r>
      <w:r w:rsidR="00B32860" w:rsidRPr="00A30498">
        <w:t xml:space="preserve">. </w:t>
      </w:r>
      <w:r w:rsidR="00455E80" w:rsidRPr="00A30498">
        <w:t>3</w:t>
      </w:r>
      <w:r w:rsidR="000352AC" w:rsidRPr="00A30498">
        <w:t xml:space="preserve"> </w:t>
      </w:r>
      <w:r w:rsidRPr="00A30498">
        <w:t xml:space="preserve">questions par groupe et </w:t>
      </w:r>
      <w:r>
        <w:t xml:space="preserve">par </w:t>
      </w:r>
      <w:r w:rsidRPr="00A30498">
        <w:t>thème</w:t>
      </w:r>
      <w:r w:rsidR="00872A29" w:rsidRPr="00A30498">
        <w:t xml:space="preserve"> </w:t>
      </w:r>
    </w:p>
    <w:p w:rsidR="00E7391F" w:rsidRPr="00D32E4A" w:rsidRDefault="00A30498" w:rsidP="00ED79D2">
      <w:pPr>
        <w:pStyle w:val="Paragraphedeliste"/>
        <w:numPr>
          <w:ilvl w:val="0"/>
          <w:numId w:val="10"/>
        </w:numPr>
      </w:pPr>
      <w:r w:rsidRPr="00A30498">
        <w:t>Questions identiques pour les groupes A et B</w:t>
      </w:r>
      <w:r>
        <w:t xml:space="preserve"> </w:t>
      </w:r>
    </w:p>
    <w:p w:rsidR="00ED79D2" w:rsidRPr="00DB59CF" w:rsidRDefault="00D33985" w:rsidP="00ED79D2">
      <w:pPr>
        <w:rPr>
          <w:b/>
          <w:sz w:val="24"/>
          <w:szCs w:val="24"/>
          <w:lang w:val="de-CH"/>
        </w:rPr>
      </w:pPr>
      <w:r w:rsidRPr="00DB59CF">
        <w:rPr>
          <w:b/>
          <w:sz w:val="24"/>
          <w:szCs w:val="24"/>
          <w:lang w:val="de-CH"/>
        </w:rPr>
        <w:t xml:space="preserve">Formation des </w:t>
      </w:r>
      <w:proofErr w:type="spellStart"/>
      <w:r w:rsidRPr="00DB59CF">
        <w:rPr>
          <w:b/>
          <w:sz w:val="24"/>
          <w:szCs w:val="24"/>
          <w:lang w:val="de-CH"/>
        </w:rPr>
        <w:t>groupes</w:t>
      </w:r>
      <w:proofErr w:type="spellEnd"/>
      <w:r w:rsidRPr="00DB59CF">
        <w:rPr>
          <w:b/>
          <w:sz w:val="24"/>
          <w:szCs w:val="24"/>
          <w:lang w:val="de-CH"/>
        </w:rPr>
        <w:t>:</w:t>
      </w:r>
    </w:p>
    <w:p w:rsidR="00E7391F" w:rsidRDefault="00E7391F" w:rsidP="00ED79D2">
      <w:pPr>
        <w:rPr>
          <w:lang w:val="de-CH"/>
        </w:rPr>
      </w:pPr>
      <w:r>
        <w:rPr>
          <w:noProof/>
          <w:lang w:eastAsia="fr-CH"/>
        </w:rPr>
        <w:drawing>
          <wp:inline distT="0" distB="0" distL="0" distR="0" wp14:anchorId="49847284" wp14:editId="2BF1D955">
            <wp:extent cx="5760720" cy="3476625"/>
            <wp:effectExtent l="19050" t="19050" r="11430" b="285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6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7391F" w:rsidRDefault="00E7391F" w:rsidP="00ED79D2">
      <w:pPr>
        <w:rPr>
          <w:lang w:val="de-CH"/>
        </w:rPr>
      </w:pPr>
    </w:p>
    <w:p w:rsidR="00E7391F" w:rsidRDefault="00E7391F" w:rsidP="00ED79D2">
      <w:pPr>
        <w:rPr>
          <w:lang w:val="de-CH"/>
        </w:rPr>
      </w:pPr>
      <w:r>
        <w:rPr>
          <w:noProof/>
          <w:lang w:eastAsia="fr-CH"/>
        </w:rPr>
        <w:drawing>
          <wp:inline distT="0" distB="0" distL="0" distR="0" wp14:anchorId="48E9DB52" wp14:editId="5D7FD1DF">
            <wp:extent cx="5760720" cy="3571875"/>
            <wp:effectExtent l="19050" t="19050" r="11430" b="285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1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6737E" w:rsidRDefault="0086737E" w:rsidP="00ED79D2">
      <w:pPr>
        <w:rPr>
          <w:lang w:val="de-CH"/>
        </w:rPr>
      </w:pPr>
    </w:p>
    <w:p w:rsidR="0086737E" w:rsidRPr="00E7391F" w:rsidRDefault="00E47E8E" w:rsidP="00ED79D2">
      <w:pPr>
        <w:rPr>
          <w:lang w:val="de-CH"/>
        </w:rPr>
      </w:pPr>
      <w:r>
        <w:rPr>
          <w:noProof/>
          <w:lang w:eastAsia="fr-CH"/>
        </w:rPr>
        <w:drawing>
          <wp:inline distT="0" distB="0" distL="0" distR="0" wp14:anchorId="010308E2" wp14:editId="1969FE37">
            <wp:extent cx="5760720" cy="4072890"/>
            <wp:effectExtent l="19050" t="19050" r="11430" b="2286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737E" w:rsidRPr="00E7391F" w:rsidSect="0006421F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2C8" w:rsidRDefault="004422C8" w:rsidP="00AE712C">
      <w:pPr>
        <w:spacing w:after="0" w:line="240" w:lineRule="auto"/>
      </w:pPr>
      <w:r>
        <w:separator/>
      </w:r>
    </w:p>
  </w:endnote>
  <w:endnote w:type="continuationSeparator" w:id="0">
    <w:p w:rsidR="004422C8" w:rsidRDefault="004422C8" w:rsidP="00AE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617560"/>
      <w:docPartObj>
        <w:docPartGallery w:val="Page Numbers (Bottom of Page)"/>
        <w:docPartUnique/>
      </w:docPartObj>
    </w:sdtPr>
    <w:sdtContent>
      <w:p w:rsidR="004C1DC4" w:rsidRDefault="004C1DC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21F" w:rsidRPr="0006421F">
          <w:rPr>
            <w:noProof/>
            <w:lang w:val="fr-FR"/>
          </w:rPr>
          <w:t>2</w:t>
        </w:r>
        <w:r>
          <w:fldChar w:fldCharType="end"/>
        </w:r>
      </w:p>
    </w:sdtContent>
  </w:sdt>
  <w:p w:rsidR="004C1DC4" w:rsidRDefault="004C1DC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2C8" w:rsidRDefault="004422C8" w:rsidP="00AE712C">
      <w:pPr>
        <w:spacing w:after="0" w:line="240" w:lineRule="auto"/>
      </w:pPr>
      <w:r>
        <w:separator/>
      </w:r>
    </w:p>
  </w:footnote>
  <w:footnote w:type="continuationSeparator" w:id="0">
    <w:p w:rsidR="004422C8" w:rsidRDefault="004422C8" w:rsidP="00AE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12C" w:rsidRDefault="00AE712C" w:rsidP="00AE712C">
    <w:pPr>
      <w:pStyle w:val="Standard1"/>
      <w:spacing w:before="20"/>
      <w:jc w:val="right"/>
      <w:rPr>
        <w:rFonts w:ascii="Calibri" w:hAnsi="Calibri" w:cs="Calibri"/>
        <w:b/>
        <w:sz w:val="22"/>
        <w:szCs w:val="22"/>
        <w:lang w:val="de-DE"/>
      </w:rPr>
    </w:pPr>
    <w:r>
      <w:tab/>
    </w:r>
    <w:r>
      <w:rPr>
        <w:noProof/>
        <w:lang w:val="fr-CH" w:eastAsia="fr-CH" w:bidi="ar-SA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22860</wp:posOffset>
          </wp:positionV>
          <wp:extent cx="626110" cy="772160"/>
          <wp:effectExtent l="0" t="0" r="2540" b="8890"/>
          <wp:wrapTight wrapText="bothSides">
            <wp:wrapPolygon edited="0">
              <wp:start x="0" y="0"/>
              <wp:lineTo x="0" y="21316"/>
              <wp:lineTo x="21030" y="21316"/>
              <wp:lineTo x="2103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772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712C" w:rsidRDefault="00AE712C" w:rsidP="00AE712C">
    <w:pPr>
      <w:pStyle w:val="Standard1"/>
      <w:spacing w:before="20"/>
      <w:jc w:val="right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  <w:lang w:val="de-DE"/>
      </w:rPr>
      <w:t xml:space="preserve">           Schweizerische Kommission für die Erhaltung von Kulturpflanzen</w:t>
    </w:r>
  </w:p>
  <w:p w:rsidR="00AE712C" w:rsidRDefault="00AE712C" w:rsidP="00AE712C">
    <w:pPr>
      <w:pStyle w:val="Standard1"/>
      <w:spacing w:before="20"/>
      <w:ind w:left="1440" w:firstLine="212"/>
      <w:jc w:val="right"/>
      <w:rPr>
        <w:rFonts w:ascii="Calibri" w:hAnsi="Calibri" w:cs="Calibri"/>
        <w:b/>
        <w:sz w:val="22"/>
        <w:szCs w:val="22"/>
        <w:lang w:val="it-IT"/>
      </w:rPr>
    </w:pPr>
    <w:r>
      <w:rPr>
        <w:rFonts w:ascii="Calibri" w:hAnsi="Calibri" w:cs="Calibri"/>
        <w:b/>
        <w:sz w:val="22"/>
        <w:szCs w:val="22"/>
      </w:rPr>
      <w:t xml:space="preserve">           </w:t>
    </w:r>
    <w:r>
      <w:rPr>
        <w:rFonts w:ascii="Calibri" w:hAnsi="Calibri" w:cs="Calibri"/>
        <w:b/>
        <w:sz w:val="22"/>
        <w:szCs w:val="22"/>
        <w:lang w:val="fr-CH"/>
      </w:rPr>
      <w:t>Commission suisse pour la conservation des plantes cultivées</w:t>
    </w:r>
  </w:p>
  <w:p w:rsidR="00AE712C" w:rsidRDefault="00AE712C" w:rsidP="00AE712C">
    <w:pPr>
      <w:pStyle w:val="Standard1"/>
      <w:spacing w:before="20"/>
      <w:jc w:val="right"/>
      <w:rPr>
        <w:rFonts w:ascii="Calibri" w:hAnsi="Calibri" w:cs="Calibri"/>
        <w:b/>
        <w:sz w:val="22"/>
        <w:szCs w:val="22"/>
        <w:lang w:val="it-IT"/>
      </w:rPr>
    </w:pPr>
    <w:r>
      <w:rPr>
        <w:rFonts w:ascii="Calibri" w:hAnsi="Calibri" w:cs="Calibri"/>
        <w:b/>
        <w:sz w:val="22"/>
        <w:szCs w:val="22"/>
        <w:lang w:val="it-IT"/>
      </w:rPr>
      <w:t xml:space="preserve">             Commissione svizzera per la conservazione delle piante coltivate</w:t>
    </w:r>
  </w:p>
  <w:p w:rsidR="00AE712C" w:rsidRPr="00AE712C" w:rsidRDefault="00AE712C">
    <w:pPr>
      <w:pStyle w:val="En-tt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5947"/>
    <w:multiLevelType w:val="hybridMultilevel"/>
    <w:tmpl w:val="7F86B7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5A79"/>
    <w:multiLevelType w:val="multilevel"/>
    <w:tmpl w:val="6CB827A6"/>
    <w:name w:val="WWNum12222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2" w15:restartNumberingAfterBreak="0">
    <w:nsid w:val="2EA524DC"/>
    <w:multiLevelType w:val="hybridMultilevel"/>
    <w:tmpl w:val="75C210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700A8"/>
    <w:multiLevelType w:val="hybridMultilevel"/>
    <w:tmpl w:val="385CA4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B4764"/>
    <w:multiLevelType w:val="hybridMultilevel"/>
    <w:tmpl w:val="F9E45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318F0"/>
    <w:multiLevelType w:val="hybridMultilevel"/>
    <w:tmpl w:val="E6444F6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43264"/>
    <w:multiLevelType w:val="hybridMultilevel"/>
    <w:tmpl w:val="C4C08C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2698"/>
    <w:multiLevelType w:val="hybridMultilevel"/>
    <w:tmpl w:val="B81236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573DB"/>
    <w:multiLevelType w:val="multilevel"/>
    <w:tmpl w:val="E82EB2F2"/>
    <w:lvl w:ilvl="0">
      <w:start w:val="1"/>
      <w:numFmt w:val="decimal"/>
      <w:pStyle w:val="Sous-titr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A9C0545"/>
    <w:multiLevelType w:val="hybridMultilevel"/>
    <w:tmpl w:val="9BC8B5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93317"/>
    <w:multiLevelType w:val="hybridMultilevel"/>
    <w:tmpl w:val="6E90F5D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71"/>
    <w:rsid w:val="00006896"/>
    <w:rsid w:val="00020312"/>
    <w:rsid w:val="0002768A"/>
    <w:rsid w:val="00031269"/>
    <w:rsid w:val="000322E2"/>
    <w:rsid w:val="000352AC"/>
    <w:rsid w:val="0004402E"/>
    <w:rsid w:val="00050473"/>
    <w:rsid w:val="00052B59"/>
    <w:rsid w:val="0006421F"/>
    <w:rsid w:val="0006752F"/>
    <w:rsid w:val="00071E71"/>
    <w:rsid w:val="00073972"/>
    <w:rsid w:val="000A182B"/>
    <w:rsid w:val="000B5C96"/>
    <w:rsid w:val="000C0BF7"/>
    <w:rsid w:val="000C54F1"/>
    <w:rsid w:val="001030E6"/>
    <w:rsid w:val="00104C71"/>
    <w:rsid w:val="00105FB2"/>
    <w:rsid w:val="001137FE"/>
    <w:rsid w:val="00124D09"/>
    <w:rsid w:val="001563AC"/>
    <w:rsid w:val="00160D65"/>
    <w:rsid w:val="00180771"/>
    <w:rsid w:val="001B400C"/>
    <w:rsid w:val="001C1390"/>
    <w:rsid w:val="001D410D"/>
    <w:rsid w:val="001D7303"/>
    <w:rsid w:val="001E706B"/>
    <w:rsid w:val="00214CA4"/>
    <w:rsid w:val="002238DC"/>
    <w:rsid w:val="00245B34"/>
    <w:rsid w:val="002509F8"/>
    <w:rsid w:val="00256F19"/>
    <w:rsid w:val="002572BE"/>
    <w:rsid w:val="002656F3"/>
    <w:rsid w:val="00275FF2"/>
    <w:rsid w:val="00283427"/>
    <w:rsid w:val="002A00F2"/>
    <w:rsid w:val="002A18E4"/>
    <w:rsid w:val="002A5F7E"/>
    <w:rsid w:val="002B2583"/>
    <w:rsid w:val="002D5D86"/>
    <w:rsid w:val="002F00E5"/>
    <w:rsid w:val="002F0663"/>
    <w:rsid w:val="00302700"/>
    <w:rsid w:val="00302A97"/>
    <w:rsid w:val="003037C5"/>
    <w:rsid w:val="003269D8"/>
    <w:rsid w:val="00327EC1"/>
    <w:rsid w:val="003338D6"/>
    <w:rsid w:val="00341D8D"/>
    <w:rsid w:val="00362F72"/>
    <w:rsid w:val="00363BA5"/>
    <w:rsid w:val="00381672"/>
    <w:rsid w:val="003A07B5"/>
    <w:rsid w:val="003A3E9A"/>
    <w:rsid w:val="003C49E0"/>
    <w:rsid w:val="003C54EB"/>
    <w:rsid w:val="003C7F05"/>
    <w:rsid w:val="003D0420"/>
    <w:rsid w:val="003D59CC"/>
    <w:rsid w:val="003F2E98"/>
    <w:rsid w:val="0041461A"/>
    <w:rsid w:val="004270B3"/>
    <w:rsid w:val="004422C8"/>
    <w:rsid w:val="00445785"/>
    <w:rsid w:val="004559A8"/>
    <w:rsid w:val="00455E80"/>
    <w:rsid w:val="00456E5A"/>
    <w:rsid w:val="00481EAE"/>
    <w:rsid w:val="00484AE0"/>
    <w:rsid w:val="00487773"/>
    <w:rsid w:val="0049124C"/>
    <w:rsid w:val="00491E64"/>
    <w:rsid w:val="004957D4"/>
    <w:rsid w:val="004B0491"/>
    <w:rsid w:val="004B74F5"/>
    <w:rsid w:val="004C1DC4"/>
    <w:rsid w:val="004C56A5"/>
    <w:rsid w:val="004D4FBF"/>
    <w:rsid w:val="004D65BA"/>
    <w:rsid w:val="004E6084"/>
    <w:rsid w:val="004F596F"/>
    <w:rsid w:val="00514230"/>
    <w:rsid w:val="00515D4E"/>
    <w:rsid w:val="00516988"/>
    <w:rsid w:val="00516FFB"/>
    <w:rsid w:val="005327FA"/>
    <w:rsid w:val="00537384"/>
    <w:rsid w:val="005374F5"/>
    <w:rsid w:val="0055402E"/>
    <w:rsid w:val="0057185B"/>
    <w:rsid w:val="00584E4F"/>
    <w:rsid w:val="005866F1"/>
    <w:rsid w:val="00587985"/>
    <w:rsid w:val="005943AB"/>
    <w:rsid w:val="00597E01"/>
    <w:rsid w:val="005A49B5"/>
    <w:rsid w:val="005B0CE6"/>
    <w:rsid w:val="005B2687"/>
    <w:rsid w:val="005B55D9"/>
    <w:rsid w:val="005B7459"/>
    <w:rsid w:val="005C1637"/>
    <w:rsid w:val="005C30DD"/>
    <w:rsid w:val="005C7CCA"/>
    <w:rsid w:val="005D4EC4"/>
    <w:rsid w:val="005D548D"/>
    <w:rsid w:val="005E0FB4"/>
    <w:rsid w:val="005E17AB"/>
    <w:rsid w:val="005E66C9"/>
    <w:rsid w:val="005F2E0B"/>
    <w:rsid w:val="005F67D0"/>
    <w:rsid w:val="00615B6D"/>
    <w:rsid w:val="006510AD"/>
    <w:rsid w:val="00660ABA"/>
    <w:rsid w:val="006739E4"/>
    <w:rsid w:val="00677865"/>
    <w:rsid w:val="006858DF"/>
    <w:rsid w:val="006908AE"/>
    <w:rsid w:val="00690B92"/>
    <w:rsid w:val="006B0D65"/>
    <w:rsid w:val="006D10FF"/>
    <w:rsid w:val="006D2D80"/>
    <w:rsid w:val="006E2451"/>
    <w:rsid w:val="006F0F68"/>
    <w:rsid w:val="006F453E"/>
    <w:rsid w:val="00722B84"/>
    <w:rsid w:val="007330E8"/>
    <w:rsid w:val="00735135"/>
    <w:rsid w:val="007367AB"/>
    <w:rsid w:val="00762448"/>
    <w:rsid w:val="00764AFB"/>
    <w:rsid w:val="007652D8"/>
    <w:rsid w:val="00780BB2"/>
    <w:rsid w:val="00795412"/>
    <w:rsid w:val="007A49F8"/>
    <w:rsid w:val="007A51F3"/>
    <w:rsid w:val="007B219C"/>
    <w:rsid w:val="007D1A9A"/>
    <w:rsid w:val="007D3C66"/>
    <w:rsid w:val="007D517C"/>
    <w:rsid w:val="007E04C4"/>
    <w:rsid w:val="00812D56"/>
    <w:rsid w:val="00813579"/>
    <w:rsid w:val="0082208D"/>
    <w:rsid w:val="00823862"/>
    <w:rsid w:val="00825502"/>
    <w:rsid w:val="00827A84"/>
    <w:rsid w:val="00841F5E"/>
    <w:rsid w:val="0084676E"/>
    <w:rsid w:val="00857B8C"/>
    <w:rsid w:val="00864C5B"/>
    <w:rsid w:val="00864DAD"/>
    <w:rsid w:val="008654D7"/>
    <w:rsid w:val="0086737E"/>
    <w:rsid w:val="008718D5"/>
    <w:rsid w:val="00872A29"/>
    <w:rsid w:val="008745BE"/>
    <w:rsid w:val="00874B50"/>
    <w:rsid w:val="008819DD"/>
    <w:rsid w:val="00894C36"/>
    <w:rsid w:val="00894F0A"/>
    <w:rsid w:val="008A2D79"/>
    <w:rsid w:val="008B7EC9"/>
    <w:rsid w:val="008C4B75"/>
    <w:rsid w:val="008D2C79"/>
    <w:rsid w:val="008F2444"/>
    <w:rsid w:val="00900DC8"/>
    <w:rsid w:val="009042D9"/>
    <w:rsid w:val="00907BEE"/>
    <w:rsid w:val="00913FD0"/>
    <w:rsid w:val="00925760"/>
    <w:rsid w:val="00935EC5"/>
    <w:rsid w:val="0095018D"/>
    <w:rsid w:val="009501A0"/>
    <w:rsid w:val="00981D74"/>
    <w:rsid w:val="00982D24"/>
    <w:rsid w:val="0098410B"/>
    <w:rsid w:val="00987355"/>
    <w:rsid w:val="0099435A"/>
    <w:rsid w:val="009A02D3"/>
    <w:rsid w:val="009A6BD1"/>
    <w:rsid w:val="009A76E2"/>
    <w:rsid w:val="009B1E83"/>
    <w:rsid w:val="009B5A64"/>
    <w:rsid w:val="009B6FAD"/>
    <w:rsid w:val="009B7448"/>
    <w:rsid w:val="009B7B8E"/>
    <w:rsid w:val="009C7278"/>
    <w:rsid w:val="009D6CAD"/>
    <w:rsid w:val="009E123F"/>
    <w:rsid w:val="00A00A71"/>
    <w:rsid w:val="00A229CB"/>
    <w:rsid w:val="00A30498"/>
    <w:rsid w:val="00A3052B"/>
    <w:rsid w:val="00A33DDD"/>
    <w:rsid w:val="00A35351"/>
    <w:rsid w:val="00A53971"/>
    <w:rsid w:val="00A8610A"/>
    <w:rsid w:val="00A92409"/>
    <w:rsid w:val="00A97A55"/>
    <w:rsid w:val="00AA0669"/>
    <w:rsid w:val="00AA0A7C"/>
    <w:rsid w:val="00AA37A1"/>
    <w:rsid w:val="00AA3CDC"/>
    <w:rsid w:val="00AA5D5D"/>
    <w:rsid w:val="00AC11D4"/>
    <w:rsid w:val="00AC5B4B"/>
    <w:rsid w:val="00AC7DDF"/>
    <w:rsid w:val="00AE2423"/>
    <w:rsid w:val="00AE6151"/>
    <w:rsid w:val="00AE712C"/>
    <w:rsid w:val="00AE72E3"/>
    <w:rsid w:val="00AF4EBA"/>
    <w:rsid w:val="00AF7497"/>
    <w:rsid w:val="00B32860"/>
    <w:rsid w:val="00B36CE0"/>
    <w:rsid w:val="00B37E11"/>
    <w:rsid w:val="00B42218"/>
    <w:rsid w:val="00B42246"/>
    <w:rsid w:val="00B44FA0"/>
    <w:rsid w:val="00B60A72"/>
    <w:rsid w:val="00B75620"/>
    <w:rsid w:val="00BC32C6"/>
    <w:rsid w:val="00BD47BC"/>
    <w:rsid w:val="00BD6A1C"/>
    <w:rsid w:val="00C03F24"/>
    <w:rsid w:val="00C03F4F"/>
    <w:rsid w:val="00C10267"/>
    <w:rsid w:val="00C16538"/>
    <w:rsid w:val="00C23E10"/>
    <w:rsid w:val="00C245D3"/>
    <w:rsid w:val="00C32D13"/>
    <w:rsid w:val="00C4666A"/>
    <w:rsid w:val="00C56C3F"/>
    <w:rsid w:val="00C603F8"/>
    <w:rsid w:val="00C7531D"/>
    <w:rsid w:val="00CA3399"/>
    <w:rsid w:val="00CA3DA6"/>
    <w:rsid w:val="00CA4F1C"/>
    <w:rsid w:val="00CB3E46"/>
    <w:rsid w:val="00CF116C"/>
    <w:rsid w:val="00D24617"/>
    <w:rsid w:val="00D31810"/>
    <w:rsid w:val="00D32E4A"/>
    <w:rsid w:val="00D33985"/>
    <w:rsid w:val="00D43338"/>
    <w:rsid w:val="00D44757"/>
    <w:rsid w:val="00D46489"/>
    <w:rsid w:val="00D644BE"/>
    <w:rsid w:val="00D644FE"/>
    <w:rsid w:val="00D776C4"/>
    <w:rsid w:val="00D850ED"/>
    <w:rsid w:val="00DA417F"/>
    <w:rsid w:val="00DB59CF"/>
    <w:rsid w:val="00DC0F5B"/>
    <w:rsid w:val="00DC15BE"/>
    <w:rsid w:val="00DD16A2"/>
    <w:rsid w:val="00DE36C5"/>
    <w:rsid w:val="00DF12A4"/>
    <w:rsid w:val="00DF16A3"/>
    <w:rsid w:val="00DF5244"/>
    <w:rsid w:val="00E21ADB"/>
    <w:rsid w:val="00E475A6"/>
    <w:rsid w:val="00E47E8E"/>
    <w:rsid w:val="00E64954"/>
    <w:rsid w:val="00E649A5"/>
    <w:rsid w:val="00E7391F"/>
    <w:rsid w:val="00E8170E"/>
    <w:rsid w:val="00E817E0"/>
    <w:rsid w:val="00E834A0"/>
    <w:rsid w:val="00E8742F"/>
    <w:rsid w:val="00E87C52"/>
    <w:rsid w:val="00E87C59"/>
    <w:rsid w:val="00E96666"/>
    <w:rsid w:val="00ED34AF"/>
    <w:rsid w:val="00ED79D2"/>
    <w:rsid w:val="00EE0020"/>
    <w:rsid w:val="00EE5CE7"/>
    <w:rsid w:val="00EF7BB3"/>
    <w:rsid w:val="00F117FD"/>
    <w:rsid w:val="00F33DBD"/>
    <w:rsid w:val="00F41251"/>
    <w:rsid w:val="00F426C3"/>
    <w:rsid w:val="00F52FF0"/>
    <w:rsid w:val="00F62ECF"/>
    <w:rsid w:val="00FA258A"/>
    <w:rsid w:val="00FA6FE1"/>
    <w:rsid w:val="00FB678C"/>
    <w:rsid w:val="00FC4A22"/>
    <w:rsid w:val="00FD5F90"/>
    <w:rsid w:val="00F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199676-344A-4B78-A883-16ABAC83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aliases w:val="Sous-titre 1"/>
    <w:basedOn w:val="Titre"/>
    <w:link w:val="Sous-titreCar1"/>
    <w:autoRedefine/>
    <w:qFormat/>
    <w:rsid w:val="009042D9"/>
    <w:pPr>
      <w:numPr>
        <w:numId w:val="2"/>
      </w:numPr>
      <w:suppressAutoHyphens/>
      <w:spacing w:line="360" w:lineRule="auto"/>
      <w:ind w:left="360" w:hanging="360"/>
      <w:contextualSpacing w:val="0"/>
    </w:pPr>
    <w:rPr>
      <w:rFonts w:ascii="Calibri Light" w:eastAsia="SimSun" w:hAnsi="Calibri Light" w:cs="font293"/>
      <w:b/>
      <w:bCs/>
      <w:iCs/>
      <w:spacing w:val="15"/>
      <w:kern w:val="1"/>
      <w:sz w:val="24"/>
      <w:szCs w:val="28"/>
      <w:lang w:eastAsia="ar-SA"/>
    </w:rPr>
  </w:style>
  <w:style w:type="character" w:customStyle="1" w:styleId="Sous-titreCar">
    <w:name w:val="Sous-titre Car"/>
    <w:basedOn w:val="Policepardfaut"/>
    <w:uiPriority w:val="11"/>
    <w:rsid w:val="009042D9"/>
    <w:rPr>
      <w:rFonts w:eastAsiaTheme="minorEastAsia"/>
      <w:color w:val="5A5A5A" w:themeColor="text1" w:themeTint="A5"/>
      <w:spacing w:val="15"/>
    </w:rPr>
  </w:style>
  <w:style w:type="character" w:customStyle="1" w:styleId="Sous-titreCar1">
    <w:name w:val="Sous-titre Car1"/>
    <w:aliases w:val="Sous-titre 1 Car"/>
    <w:link w:val="Sous-titre"/>
    <w:rsid w:val="009042D9"/>
    <w:rPr>
      <w:rFonts w:ascii="Calibri Light" w:eastAsia="SimSun" w:hAnsi="Calibri Light" w:cs="font293"/>
      <w:b/>
      <w:bCs/>
      <w:iCs/>
      <w:spacing w:val="15"/>
      <w:kern w:val="1"/>
      <w:sz w:val="24"/>
      <w:szCs w:val="28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9042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4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516F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7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12C"/>
  </w:style>
  <w:style w:type="paragraph" w:styleId="Pieddepage">
    <w:name w:val="footer"/>
    <w:basedOn w:val="Normal"/>
    <w:link w:val="PieddepageCar"/>
    <w:uiPriority w:val="99"/>
    <w:unhideWhenUsed/>
    <w:rsid w:val="00AE7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12C"/>
  </w:style>
  <w:style w:type="paragraph" w:customStyle="1" w:styleId="Standard1">
    <w:name w:val="Standard1"/>
    <w:rsid w:val="00AE712C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val="de-CH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1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Commission suisse conservation des plantes cultivées</dc:creator>
  <cp:keywords/>
  <dc:description/>
  <cp:lastModifiedBy>Commission suisse conservation des plantes cultivées</cp:lastModifiedBy>
  <cp:revision>119</cp:revision>
  <cp:lastPrinted>2019-11-12T13:13:00Z</cp:lastPrinted>
  <dcterms:created xsi:type="dcterms:W3CDTF">2019-11-11T21:50:00Z</dcterms:created>
  <dcterms:modified xsi:type="dcterms:W3CDTF">2019-11-12T13:14:00Z</dcterms:modified>
</cp:coreProperties>
</file>